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E2B0" w14:textId="57E998FE" w:rsidR="00E85541" w:rsidRDefault="00E85541" w:rsidP="00423B9D">
      <w:pPr>
        <w:shd w:val="clear" w:color="auto" w:fill="FFFFFF"/>
        <w:rPr>
          <w:rFonts w:ascii="Gill Sans MT" w:eastAsia="Times New Roman" w:hAnsi="Gill Sans MT" w:cs="Segoe UI"/>
          <w:color w:val="555555"/>
          <w:szCs w:val="22"/>
        </w:rPr>
      </w:pPr>
      <w:bookmarkStart w:id="0" w:name="_GoBack"/>
      <w:bookmarkEnd w:id="0"/>
      <w:r w:rsidRPr="00E85541">
        <w:rPr>
          <w:rFonts w:ascii="Gill Sans MT" w:eastAsia="Times New Roman" w:hAnsi="Gill Sans MT" w:cs="Segoe UI"/>
          <w:b/>
          <w:color w:val="555555"/>
          <w:szCs w:val="22"/>
        </w:rPr>
        <w:t xml:space="preserve">Poli </w:t>
      </w:r>
      <w:r w:rsidR="00D27D52">
        <w:rPr>
          <w:rFonts w:ascii="Gill Sans MT" w:eastAsia="Times New Roman" w:hAnsi="Gill Sans MT" w:cs="Segoe UI"/>
          <w:b/>
          <w:color w:val="555555"/>
          <w:szCs w:val="22"/>
        </w:rPr>
        <w:t>276H</w:t>
      </w:r>
      <w:r w:rsidRPr="00E85541">
        <w:rPr>
          <w:rFonts w:ascii="Gill Sans MT" w:eastAsia="Times New Roman" w:hAnsi="Gill Sans MT" w:cs="Segoe UI"/>
          <w:b/>
          <w:color w:val="555555"/>
          <w:szCs w:val="22"/>
        </w:rPr>
        <w:t xml:space="preserve"> </w:t>
      </w:r>
      <w:r>
        <w:rPr>
          <w:rFonts w:ascii="Gill Sans MT" w:eastAsia="Times New Roman" w:hAnsi="Gill Sans MT" w:cs="Segoe UI"/>
          <w:b/>
          <w:color w:val="555555"/>
          <w:szCs w:val="22"/>
        </w:rPr>
        <w:t>Collaborative</w:t>
      </w:r>
      <w:r w:rsidRPr="00E85541">
        <w:rPr>
          <w:rFonts w:ascii="Gill Sans MT" w:eastAsia="Times New Roman" w:hAnsi="Gill Sans MT" w:cs="Segoe UI"/>
          <w:b/>
          <w:color w:val="555555"/>
          <w:szCs w:val="22"/>
        </w:rPr>
        <w:t xml:space="preserve"> Annotations</w:t>
      </w:r>
      <w:r>
        <w:rPr>
          <w:rFonts w:ascii="Gill Sans MT" w:eastAsia="Times New Roman" w:hAnsi="Gill Sans MT" w:cs="Segoe UI"/>
          <w:color w:val="555555"/>
          <w:szCs w:val="22"/>
        </w:rPr>
        <w:t xml:space="preserve"> </w:t>
      </w:r>
    </w:p>
    <w:p w14:paraId="3A40B0FD" w14:textId="77777777" w:rsidR="00E85541" w:rsidRDefault="00E85541" w:rsidP="00423B9D">
      <w:pPr>
        <w:shd w:val="clear" w:color="auto" w:fill="FFFFFF"/>
        <w:rPr>
          <w:rFonts w:ascii="Gill Sans MT" w:eastAsia="Times New Roman" w:hAnsi="Gill Sans MT" w:cs="Segoe UI"/>
          <w:color w:val="555555"/>
          <w:szCs w:val="22"/>
        </w:rPr>
      </w:pPr>
    </w:p>
    <w:p w14:paraId="0C4274A7" w14:textId="1D4463B6" w:rsidR="0093039E" w:rsidRDefault="008F255D" w:rsidP="00423B9D">
      <w:pPr>
        <w:shd w:val="clear" w:color="auto" w:fill="FFFFFF"/>
        <w:rPr>
          <w:rFonts w:ascii="Gill Sans MT" w:eastAsia="Times New Roman" w:hAnsi="Gill Sans MT" w:cs="Segoe UI"/>
          <w:color w:val="555555"/>
          <w:szCs w:val="22"/>
        </w:rPr>
      </w:pPr>
      <w:r w:rsidRPr="008F255D">
        <w:rPr>
          <w:rFonts w:ascii="Gill Sans MT" w:eastAsia="Times New Roman" w:hAnsi="Gill Sans MT" w:cs="Segoe UI"/>
          <w:color w:val="555555"/>
          <w:szCs w:val="22"/>
        </w:rPr>
        <w:t xml:space="preserve">Perusall helps you </w:t>
      </w:r>
      <w:r w:rsidRPr="0093039E">
        <w:rPr>
          <w:rFonts w:ascii="Gill Sans MT" w:eastAsia="Times New Roman" w:hAnsi="Gill Sans MT" w:cs="Segoe UI"/>
          <w:b/>
          <w:bCs/>
          <w:color w:val="555555"/>
          <w:szCs w:val="22"/>
        </w:rPr>
        <w:t xml:space="preserve">learn </w:t>
      </w:r>
      <w:r w:rsidR="0093039E" w:rsidRPr="0093039E">
        <w:rPr>
          <w:rFonts w:ascii="Gill Sans MT" w:eastAsia="Times New Roman" w:hAnsi="Gill Sans MT" w:cs="Segoe UI"/>
          <w:b/>
          <w:bCs/>
          <w:color w:val="555555"/>
          <w:szCs w:val="22"/>
        </w:rPr>
        <w:t>better</w:t>
      </w:r>
      <w:r w:rsidRPr="008F255D">
        <w:rPr>
          <w:rFonts w:ascii="Gill Sans MT" w:eastAsia="Times New Roman" w:hAnsi="Gill Sans MT" w:cs="Segoe UI"/>
          <w:color w:val="555555"/>
          <w:szCs w:val="22"/>
        </w:rPr>
        <w:t xml:space="preserve"> by collaboratively annotating the readings and communicating with your classmates. </w:t>
      </w:r>
      <w:r w:rsidR="009C556E">
        <w:rPr>
          <w:rFonts w:ascii="Gill Sans MT" w:eastAsia="Times New Roman" w:hAnsi="Gill Sans MT" w:cs="Segoe UI"/>
          <w:color w:val="555555"/>
          <w:szCs w:val="22"/>
        </w:rPr>
        <w:t>In a face-to-face class, we use discussion to help understand and engage wi</w:t>
      </w:r>
      <w:r w:rsidR="00E85541">
        <w:rPr>
          <w:rFonts w:ascii="Gill Sans MT" w:eastAsia="Times New Roman" w:hAnsi="Gill Sans MT" w:cs="Segoe UI"/>
          <w:color w:val="555555"/>
          <w:szCs w:val="22"/>
        </w:rPr>
        <w:t>th the readings. This collaborative</w:t>
      </w:r>
      <w:r w:rsidR="009C556E">
        <w:rPr>
          <w:rFonts w:ascii="Gill Sans MT" w:eastAsia="Times New Roman" w:hAnsi="Gill Sans MT" w:cs="Segoe UI"/>
          <w:color w:val="555555"/>
          <w:szCs w:val="22"/>
        </w:rPr>
        <w:t xml:space="preserve"> annotation system provides another way to do that.</w:t>
      </w:r>
    </w:p>
    <w:p w14:paraId="52129B1B" w14:textId="77777777" w:rsidR="009C556E" w:rsidRPr="0093039E" w:rsidRDefault="009C556E" w:rsidP="00423B9D">
      <w:pPr>
        <w:shd w:val="clear" w:color="auto" w:fill="FFFFFF"/>
        <w:rPr>
          <w:rFonts w:ascii="Gill Sans MT" w:eastAsia="Times New Roman" w:hAnsi="Gill Sans MT" w:cs="Segoe UI"/>
          <w:color w:val="555555"/>
          <w:szCs w:val="22"/>
        </w:rPr>
      </w:pPr>
    </w:p>
    <w:p w14:paraId="6C81E662" w14:textId="1B4BAF6F" w:rsidR="0093039E" w:rsidRDefault="0093039E" w:rsidP="00423B9D">
      <w:pPr>
        <w:shd w:val="clear" w:color="auto" w:fill="FFFFFF"/>
        <w:rPr>
          <w:rFonts w:ascii="Gill Sans MT" w:eastAsia="Times New Roman" w:hAnsi="Gill Sans MT" w:cs="Segoe UI"/>
          <w:b/>
          <w:color w:val="555555"/>
          <w:szCs w:val="22"/>
        </w:rPr>
      </w:pPr>
      <w:r w:rsidRPr="009C556E">
        <w:rPr>
          <w:rFonts w:ascii="Gill Sans MT" w:eastAsia="Times New Roman" w:hAnsi="Gill Sans MT" w:cs="Segoe UI"/>
          <w:b/>
          <w:color w:val="555555"/>
          <w:szCs w:val="22"/>
        </w:rPr>
        <w:t>Annotations:</w:t>
      </w:r>
    </w:p>
    <w:p w14:paraId="4195E581" w14:textId="3A1A191A" w:rsidR="00AC20C0" w:rsidRPr="00AC20C0" w:rsidRDefault="00AC20C0"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b/>
          <w:color w:val="555555"/>
          <w:szCs w:val="22"/>
        </w:rPr>
        <w:t>I</w:t>
      </w:r>
      <w:r>
        <w:rPr>
          <w:rFonts w:ascii="Gill Sans MT" w:eastAsia="Times New Roman" w:hAnsi="Gill Sans MT" w:cs="Segoe UI"/>
          <w:color w:val="555555"/>
          <w:szCs w:val="22"/>
        </w:rPr>
        <w:t xml:space="preserve">nclude your name at the beginning or end of your annotation. Otherwise, Perusall just lists your initials, and people won’t know who is saying what. </w:t>
      </w:r>
    </w:p>
    <w:p w14:paraId="078D4D79" w14:textId="77777777" w:rsidR="00AC20C0" w:rsidRPr="009C556E" w:rsidRDefault="00AC20C0" w:rsidP="00423B9D">
      <w:pPr>
        <w:shd w:val="clear" w:color="auto" w:fill="FFFFFF"/>
        <w:rPr>
          <w:rFonts w:ascii="Gill Sans MT" w:eastAsia="Times New Roman" w:hAnsi="Gill Sans MT" w:cs="Segoe UI"/>
          <w:b/>
          <w:color w:val="555555"/>
          <w:szCs w:val="22"/>
        </w:rPr>
      </w:pPr>
    </w:p>
    <w:p w14:paraId="4E7034E3" w14:textId="17F4FF43" w:rsidR="0093039E" w:rsidRPr="00075ED1" w:rsidRDefault="00423B9D"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 xml:space="preserve">There is no set number of annotations that you must do, just like there is no set number of comments </w:t>
      </w:r>
      <w:r w:rsidRPr="00075ED1">
        <w:rPr>
          <w:rFonts w:ascii="Gill Sans MT" w:eastAsia="Times New Roman" w:hAnsi="Gill Sans MT" w:cs="Segoe UI"/>
          <w:color w:val="555555"/>
          <w:szCs w:val="22"/>
        </w:rPr>
        <w:t xml:space="preserve">you would make </w:t>
      </w:r>
      <w:r w:rsidR="009C556E">
        <w:rPr>
          <w:rFonts w:ascii="Gill Sans MT" w:eastAsia="Times New Roman" w:hAnsi="Gill Sans MT" w:cs="Segoe UI"/>
          <w:color w:val="555555"/>
          <w:szCs w:val="22"/>
        </w:rPr>
        <w:t xml:space="preserve">or listen to </w:t>
      </w:r>
      <w:r w:rsidRPr="00075ED1">
        <w:rPr>
          <w:rFonts w:ascii="Gill Sans MT" w:eastAsia="Times New Roman" w:hAnsi="Gill Sans MT" w:cs="Segoe UI"/>
          <w:color w:val="555555"/>
          <w:szCs w:val="22"/>
        </w:rPr>
        <w:t xml:space="preserve">in a class discussion. </w:t>
      </w:r>
      <w:r w:rsidR="00C50592">
        <w:rPr>
          <w:rFonts w:ascii="Gill Sans MT" w:eastAsia="Times New Roman" w:hAnsi="Gill Sans MT" w:cs="Segoe UI"/>
          <w:color w:val="555555"/>
          <w:szCs w:val="22"/>
        </w:rPr>
        <w:t>If you do too few, you are not participating enough. If you do too many, you are cluttering up the airspace for everyone. So – just like in a face-to-face class – you need to use your judgment.</w:t>
      </w:r>
      <w:r w:rsidRPr="00075ED1">
        <w:rPr>
          <w:rFonts w:ascii="Gill Sans MT" w:eastAsia="Times New Roman" w:hAnsi="Gill Sans MT" w:cs="Segoe UI"/>
          <w:color w:val="555555"/>
          <w:szCs w:val="22"/>
        </w:rPr>
        <w:t xml:space="preserve"> Here is what I will be looking for:</w:t>
      </w:r>
    </w:p>
    <w:p w14:paraId="41A9C8E6" w14:textId="77777777" w:rsidR="00075ED1" w:rsidRPr="00075ED1" w:rsidRDefault="00075ED1" w:rsidP="00423B9D">
      <w:pPr>
        <w:shd w:val="clear" w:color="auto" w:fill="FFFFFF"/>
        <w:rPr>
          <w:rFonts w:ascii="Gill Sans MT" w:eastAsia="Times New Roman" w:hAnsi="Gill Sans MT" w:cs="Segoe UI"/>
          <w:color w:val="555555"/>
          <w:szCs w:val="22"/>
        </w:rPr>
      </w:pPr>
    </w:p>
    <w:p w14:paraId="298CF0A1" w14:textId="3C5A8E3A" w:rsidR="00075ED1" w:rsidRDefault="00423B9D" w:rsidP="00075ED1">
      <w:pPr>
        <w:pStyle w:val="ListParagraph"/>
        <w:numPr>
          <w:ilvl w:val="0"/>
          <w:numId w:val="2"/>
        </w:numPr>
        <w:shd w:val="clear" w:color="auto" w:fill="FFFFFF"/>
        <w:rPr>
          <w:rFonts w:ascii="Gill Sans MT" w:eastAsia="Times New Roman" w:hAnsi="Gill Sans MT" w:cs="Segoe UI"/>
          <w:color w:val="555555"/>
          <w:szCs w:val="22"/>
        </w:rPr>
      </w:pPr>
      <w:r w:rsidRPr="00075ED1">
        <w:rPr>
          <w:rFonts w:ascii="Gill Sans MT" w:eastAsia="Times New Roman" w:hAnsi="Gill Sans MT" w:cs="Segoe UI"/>
          <w:color w:val="555555"/>
          <w:szCs w:val="22"/>
        </w:rPr>
        <w:t xml:space="preserve">Are you doing a </w:t>
      </w:r>
      <w:r w:rsidRPr="00DF5521">
        <w:rPr>
          <w:rFonts w:ascii="Gill Sans MT" w:eastAsia="Times New Roman" w:hAnsi="Gill Sans MT" w:cs="Segoe UI"/>
          <w:b/>
          <w:color w:val="555555"/>
          <w:szCs w:val="22"/>
        </w:rPr>
        <w:t>mix</w:t>
      </w:r>
      <w:r w:rsidRPr="00075ED1">
        <w:rPr>
          <w:rFonts w:ascii="Gill Sans MT" w:eastAsia="Times New Roman" w:hAnsi="Gill Sans MT" w:cs="Segoe UI"/>
          <w:color w:val="555555"/>
          <w:szCs w:val="22"/>
        </w:rPr>
        <w:t xml:space="preserve"> of different kinds of annotations</w:t>
      </w:r>
      <w:r w:rsidR="00DF5521">
        <w:rPr>
          <w:rFonts w:ascii="Gill Sans MT" w:eastAsia="Times New Roman" w:hAnsi="Gill Sans MT" w:cs="Segoe UI"/>
          <w:color w:val="555555"/>
          <w:szCs w:val="22"/>
        </w:rPr>
        <w:t>, both simpler and more complex</w:t>
      </w:r>
      <w:r w:rsidRPr="00075ED1">
        <w:rPr>
          <w:rFonts w:ascii="Gill Sans MT" w:eastAsia="Times New Roman" w:hAnsi="Gill Sans MT" w:cs="Segoe UI"/>
          <w:color w:val="555555"/>
          <w:szCs w:val="22"/>
        </w:rPr>
        <w:t>? (See below for an explanation of different kinds of annotations.)</w:t>
      </w:r>
    </w:p>
    <w:p w14:paraId="1EF8187F" w14:textId="77777777" w:rsidR="00075ED1" w:rsidRDefault="00423B9D" w:rsidP="00423B9D">
      <w:pPr>
        <w:pStyle w:val="ListParagraph"/>
        <w:numPr>
          <w:ilvl w:val="0"/>
          <w:numId w:val="2"/>
        </w:numPr>
        <w:shd w:val="clear" w:color="auto" w:fill="FFFFFF"/>
        <w:rPr>
          <w:rFonts w:ascii="Gill Sans MT" w:eastAsia="Times New Roman" w:hAnsi="Gill Sans MT" w:cs="Segoe UI"/>
          <w:color w:val="555555"/>
          <w:szCs w:val="22"/>
        </w:rPr>
      </w:pPr>
      <w:r w:rsidRPr="00075ED1">
        <w:rPr>
          <w:rFonts w:ascii="Gill Sans MT" w:eastAsia="Times New Roman" w:hAnsi="Gill Sans MT" w:cs="Segoe UI"/>
          <w:color w:val="555555"/>
          <w:szCs w:val="22"/>
        </w:rPr>
        <w:t xml:space="preserve">Are your annotations spread throughout the entire reading? </w:t>
      </w:r>
    </w:p>
    <w:p w14:paraId="2ED088F8" w14:textId="77777777" w:rsidR="00075ED1" w:rsidRDefault="00423B9D" w:rsidP="00891CF4">
      <w:pPr>
        <w:pStyle w:val="ListParagraph"/>
        <w:numPr>
          <w:ilvl w:val="0"/>
          <w:numId w:val="2"/>
        </w:numPr>
        <w:shd w:val="clear" w:color="auto" w:fill="FFFFFF"/>
        <w:rPr>
          <w:rFonts w:ascii="Gill Sans MT" w:eastAsia="Times New Roman" w:hAnsi="Gill Sans MT" w:cs="Segoe UI"/>
          <w:color w:val="555555"/>
          <w:szCs w:val="22"/>
        </w:rPr>
      </w:pPr>
      <w:r w:rsidRPr="00075ED1">
        <w:rPr>
          <w:rFonts w:ascii="Gill Sans MT" w:eastAsia="Times New Roman" w:hAnsi="Gill Sans MT" w:cs="Segoe UI"/>
          <w:color w:val="555555"/>
          <w:szCs w:val="22"/>
        </w:rPr>
        <w:t>Do you start the reading early enough that you can return to it multiple times, to engage with your classmates’ annotations?</w:t>
      </w:r>
      <w:r w:rsidR="00075ED1" w:rsidRPr="00075ED1">
        <w:rPr>
          <w:rFonts w:ascii="Gill Sans MT" w:eastAsia="Times New Roman" w:hAnsi="Gill Sans MT" w:cs="Segoe UI"/>
          <w:color w:val="555555"/>
          <w:szCs w:val="22"/>
        </w:rPr>
        <w:t xml:space="preserve"> It’s fine to break the reading into chunks instead of trying to do it all at once.</w:t>
      </w:r>
    </w:p>
    <w:p w14:paraId="11235ADA" w14:textId="77777777" w:rsidR="00075ED1" w:rsidRDefault="00075ED1" w:rsidP="00423B9D">
      <w:pPr>
        <w:pStyle w:val="ListParagraph"/>
        <w:numPr>
          <w:ilvl w:val="0"/>
          <w:numId w:val="2"/>
        </w:numPr>
        <w:shd w:val="clear" w:color="auto" w:fill="FFFFFF"/>
        <w:rPr>
          <w:rFonts w:ascii="Gill Sans MT" w:eastAsia="Times New Roman" w:hAnsi="Gill Sans MT" w:cs="Segoe UI"/>
          <w:color w:val="555555"/>
          <w:szCs w:val="22"/>
        </w:rPr>
      </w:pPr>
      <w:r w:rsidRPr="00075ED1">
        <w:rPr>
          <w:rFonts w:ascii="Gill Sans MT" w:eastAsia="Times New Roman" w:hAnsi="Gill Sans MT" w:cs="Segoe UI"/>
          <w:color w:val="555555"/>
          <w:szCs w:val="22"/>
        </w:rPr>
        <w:t>Do you answer questions from others?</w:t>
      </w:r>
    </w:p>
    <w:p w14:paraId="14611EFC" w14:textId="45144B2E" w:rsidR="0093039E" w:rsidRDefault="00075ED1" w:rsidP="00423B9D">
      <w:pPr>
        <w:pStyle w:val="ListParagraph"/>
        <w:numPr>
          <w:ilvl w:val="0"/>
          <w:numId w:val="2"/>
        </w:numPr>
        <w:shd w:val="clear" w:color="auto" w:fill="FFFFFF"/>
        <w:rPr>
          <w:rFonts w:ascii="Gill Sans MT" w:eastAsia="Times New Roman" w:hAnsi="Gill Sans MT" w:cs="Segoe UI"/>
          <w:color w:val="555555"/>
          <w:szCs w:val="22"/>
        </w:rPr>
      </w:pPr>
      <w:r w:rsidRPr="00075ED1">
        <w:rPr>
          <w:rFonts w:ascii="Gill Sans MT" w:eastAsia="Times New Roman" w:hAnsi="Gill Sans MT" w:cs="Segoe UI"/>
          <w:color w:val="555555"/>
          <w:szCs w:val="22"/>
        </w:rPr>
        <w:t>Do your annotations elicit responses from classmates?</w:t>
      </w:r>
    </w:p>
    <w:p w14:paraId="36950066" w14:textId="6F1835DA" w:rsidR="00D27D52" w:rsidRPr="00075ED1" w:rsidRDefault="00D27D52" w:rsidP="00423B9D">
      <w:pPr>
        <w:pStyle w:val="ListParagraph"/>
        <w:numPr>
          <w:ilvl w:val="0"/>
          <w:numId w:val="2"/>
        </w:num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Do you include your name in your annotation, and do you use classmates’ name when you are responding to them?</w:t>
      </w:r>
    </w:p>
    <w:p w14:paraId="6CEE6F74" w14:textId="77777777" w:rsidR="0093039E" w:rsidRPr="00075ED1" w:rsidRDefault="0093039E" w:rsidP="00423B9D">
      <w:pPr>
        <w:shd w:val="clear" w:color="auto" w:fill="FFFFFF"/>
        <w:rPr>
          <w:rFonts w:ascii="Gill Sans MT" w:eastAsia="Times New Roman" w:hAnsi="Gill Sans MT" w:cs="Segoe UI"/>
          <w:color w:val="555555"/>
          <w:szCs w:val="22"/>
        </w:rPr>
      </w:pPr>
    </w:p>
    <w:p w14:paraId="1236A10A" w14:textId="77777777" w:rsidR="00075ED1" w:rsidRPr="00075ED1" w:rsidRDefault="00075ED1" w:rsidP="00423B9D">
      <w:pPr>
        <w:shd w:val="clear" w:color="auto" w:fill="FFFFFF"/>
        <w:rPr>
          <w:rFonts w:ascii="Gill Sans MT" w:eastAsia="Times New Roman" w:hAnsi="Gill Sans MT" w:cs="Segoe UI"/>
          <w:color w:val="555555"/>
          <w:szCs w:val="22"/>
        </w:rPr>
      </w:pPr>
    </w:p>
    <w:p w14:paraId="73511607" w14:textId="77777777" w:rsidR="00AE21E8" w:rsidRDefault="00075ED1" w:rsidP="00423B9D">
      <w:pPr>
        <w:shd w:val="clear" w:color="auto" w:fill="FFFFFF"/>
        <w:rPr>
          <w:rFonts w:ascii="Gill Sans MT" w:eastAsia="Times New Roman" w:hAnsi="Gill Sans MT" w:cs="Segoe UI"/>
          <w:color w:val="555555"/>
          <w:szCs w:val="22"/>
        </w:rPr>
      </w:pPr>
      <w:r w:rsidRPr="00AE21E8">
        <w:rPr>
          <w:rFonts w:ascii="Gill Sans MT" w:eastAsia="Times New Roman" w:hAnsi="Gill Sans MT" w:cs="Segoe UI"/>
          <w:b/>
          <w:color w:val="555555"/>
          <w:szCs w:val="22"/>
        </w:rPr>
        <w:t>Kinds of annotations</w:t>
      </w:r>
      <w:r w:rsidR="00AE21E8">
        <w:rPr>
          <w:rFonts w:ascii="Gill Sans MT" w:eastAsia="Times New Roman" w:hAnsi="Gill Sans MT" w:cs="Segoe UI"/>
          <w:b/>
          <w:color w:val="555555"/>
          <w:szCs w:val="22"/>
        </w:rPr>
        <w:t>:</w:t>
      </w:r>
      <w:r w:rsidR="00A21309">
        <w:rPr>
          <w:rFonts w:ascii="Gill Sans MT" w:eastAsia="Times New Roman" w:hAnsi="Gill Sans MT" w:cs="Segoe UI"/>
          <w:color w:val="555555"/>
          <w:szCs w:val="22"/>
        </w:rPr>
        <w:t xml:space="preserve"> </w:t>
      </w:r>
    </w:p>
    <w:p w14:paraId="4EC8CE99" w14:textId="5CF4C89F" w:rsidR="00075ED1" w:rsidRPr="0032773A" w:rsidRDefault="00AE21E8" w:rsidP="00423B9D">
      <w:pPr>
        <w:shd w:val="clear" w:color="auto" w:fill="FFFFFF"/>
        <w:rPr>
          <w:rFonts w:ascii="Gill Sans MT" w:eastAsia="Times New Roman" w:hAnsi="Gill Sans MT" w:cs="Segoe UI"/>
          <w:i/>
          <w:color w:val="555555"/>
          <w:szCs w:val="22"/>
        </w:rPr>
      </w:pPr>
      <w:r w:rsidRPr="0032773A">
        <w:rPr>
          <w:rFonts w:ascii="Gill Sans MT" w:eastAsia="Times New Roman" w:hAnsi="Gill Sans MT" w:cs="Segoe UI"/>
          <w:i/>
          <w:color w:val="555555"/>
          <w:szCs w:val="22"/>
        </w:rPr>
        <w:t>H</w:t>
      </w:r>
      <w:r w:rsidR="009C556E">
        <w:rPr>
          <w:rFonts w:ascii="Gill Sans MT" w:eastAsia="Times New Roman" w:hAnsi="Gill Sans MT" w:cs="Segoe UI"/>
          <w:i/>
          <w:color w:val="555555"/>
          <w:szCs w:val="22"/>
        </w:rPr>
        <w:t xml:space="preserve">ere are some </w:t>
      </w:r>
      <w:r w:rsidRPr="0032773A">
        <w:rPr>
          <w:rFonts w:ascii="Gill Sans MT" w:eastAsia="Times New Roman" w:hAnsi="Gill Sans MT" w:cs="Segoe UI"/>
          <w:i/>
          <w:color w:val="555555"/>
          <w:szCs w:val="22"/>
        </w:rPr>
        <w:t xml:space="preserve">ideas. Don’t worry if </w:t>
      </w:r>
      <w:r w:rsidR="0032773A" w:rsidRPr="0032773A">
        <w:rPr>
          <w:rFonts w:ascii="Gill Sans MT" w:eastAsia="Times New Roman" w:hAnsi="Gill Sans MT" w:cs="Segoe UI"/>
          <w:i/>
          <w:color w:val="555555"/>
          <w:szCs w:val="22"/>
        </w:rPr>
        <w:t xml:space="preserve">you don’t think </w:t>
      </w:r>
      <w:r w:rsidRPr="0032773A">
        <w:rPr>
          <w:rFonts w:ascii="Gill Sans MT" w:eastAsia="Times New Roman" w:hAnsi="Gill Sans MT" w:cs="Segoe UI"/>
          <w:i/>
          <w:color w:val="555555"/>
          <w:szCs w:val="22"/>
        </w:rPr>
        <w:t>your comments fit into any of these categories. Note that these start simpler and develop into higher order thinking.  Be sure to both make your own annotations AND respond to classmates’ annotations.</w:t>
      </w:r>
    </w:p>
    <w:p w14:paraId="4BBB64DA" w14:textId="77777777" w:rsidR="00AE21E8" w:rsidRDefault="00AE21E8" w:rsidP="00423B9D">
      <w:pPr>
        <w:shd w:val="clear" w:color="auto" w:fill="FFFFFF"/>
        <w:rPr>
          <w:rFonts w:ascii="Gill Sans MT" w:eastAsia="Times New Roman" w:hAnsi="Gill Sans MT" w:cs="Segoe UI"/>
          <w:color w:val="555555"/>
          <w:szCs w:val="22"/>
        </w:rPr>
      </w:pPr>
    </w:p>
    <w:p w14:paraId="23205F56" w14:textId="5A60FAF7" w:rsidR="003E650C" w:rsidRDefault="003E650C"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 A personal reaction</w:t>
      </w:r>
      <w:r w:rsidR="007C6A6A">
        <w:rPr>
          <w:rFonts w:ascii="Gill Sans MT" w:eastAsia="Times New Roman" w:hAnsi="Gill Sans MT" w:cs="Segoe UI"/>
          <w:color w:val="555555"/>
          <w:szCs w:val="22"/>
        </w:rPr>
        <w:t xml:space="preserve">. </w:t>
      </w:r>
      <w:r>
        <w:rPr>
          <w:rFonts w:ascii="Gill Sans MT" w:eastAsia="Times New Roman" w:hAnsi="Gill Sans MT" w:cs="Segoe UI"/>
          <w:color w:val="555555"/>
          <w:szCs w:val="22"/>
        </w:rPr>
        <w:t>These play a legitimate role in establishing a sense of community interaction</w:t>
      </w:r>
      <w:r w:rsidR="00EA5117">
        <w:rPr>
          <w:rFonts w:ascii="Gill Sans MT" w:eastAsia="Times New Roman" w:hAnsi="Gill Sans MT" w:cs="Segoe UI"/>
          <w:color w:val="555555"/>
          <w:szCs w:val="22"/>
        </w:rPr>
        <w:t>.</w:t>
      </w:r>
      <w:r w:rsidR="007C6A6A">
        <w:rPr>
          <w:rFonts w:ascii="Gill Sans MT" w:eastAsia="Times New Roman" w:hAnsi="Gill Sans MT" w:cs="Segoe UI"/>
          <w:color w:val="555555"/>
          <w:szCs w:val="22"/>
        </w:rPr>
        <w:t xml:space="preserve"> </w:t>
      </w:r>
      <w:r w:rsidR="007C6A6A" w:rsidRPr="007C6A6A">
        <w:rPr>
          <w:rFonts w:ascii="Gill Sans MT" w:eastAsia="Times New Roman" w:hAnsi="Gill Sans MT" w:cs="Segoe UI"/>
          <w:i/>
          <w:color w:val="555555"/>
          <w:szCs w:val="22"/>
        </w:rPr>
        <w:t>(</w:t>
      </w:r>
      <w:r w:rsidR="00685C4E">
        <w:rPr>
          <w:rFonts w:ascii="Gill Sans MT" w:eastAsia="Times New Roman" w:hAnsi="Gill Sans MT" w:cs="Segoe UI"/>
          <w:i/>
          <w:color w:val="555555"/>
          <w:sz w:val="20"/>
          <w:szCs w:val="20"/>
        </w:rPr>
        <w:t>Example:</w:t>
      </w:r>
      <w:r w:rsidR="007C6A6A" w:rsidRPr="007C6A6A">
        <w:rPr>
          <w:rFonts w:ascii="Gill Sans MT" w:eastAsia="Times New Roman" w:hAnsi="Gill Sans MT" w:cs="Segoe UI"/>
          <w:i/>
          <w:color w:val="555555"/>
          <w:sz w:val="20"/>
          <w:szCs w:val="20"/>
        </w:rPr>
        <w:t xml:space="preserve"> “</w:t>
      </w:r>
      <w:r w:rsidR="00343BAB">
        <w:rPr>
          <w:rFonts w:ascii="Gill Sans MT" w:eastAsia="Times New Roman" w:hAnsi="Gill Sans MT" w:cs="Segoe UI"/>
          <w:i/>
          <w:color w:val="555555"/>
          <w:sz w:val="20"/>
          <w:szCs w:val="20"/>
        </w:rPr>
        <w:t>this really resonates with me because…</w:t>
      </w:r>
      <w:r w:rsidR="000F05F6">
        <w:rPr>
          <w:rFonts w:ascii="Gill Sans MT" w:eastAsia="Times New Roman" w:hAnsi="Gill Sans MT" w:cs="Segoe UI"/>
          <w:i/>
          <w:color w:val="555555"/>
          <w:sz w:val="20"/>
          <w:szCs w:val="20"/>
        </w:rPr>
        <w:t>”</w:t>
      </w:r>
      <w:r w:rsidR="00343BAB">
        <w:rPr>
          <w:rFonts w:ascii="Gill Sans MT" w:eastAsia="Times New Roman" w:hAnsi="Gill Sans MT" w:cs="Segoe UI"/>
          <w:i/>
          <w:color w:val="555555"/>
          <w:sz w:val="20"/>
          <w:szCs w:val="20"/>
        </w:rPr>
        <w:t xml:space="preserve"> or “I thought this was funny because…”</w:t>
      </w:r>
      <w:r w:rsidR="000F05F6">
        <w:rPr>
          <w:rFonts w:ascii="Gill Sans MT" w:eastAsia="Times New Roman" w:hAnsi="Gill Sans MT" w:cs="Segoe UI"/>
          <w:i/>
          <w:color w:val="555555"/>
          <w:sz w:val="20"/>
          <w:szCs w:val="20"/>
        </w:rPr>
        <w:t>)</w:t>
      </w:r>
    </w:p>
    <w:p w14:paraId="08AA9F5F" w14:textId="3767C3B9" w:rsidR="00075ED1" w:rsidRDefault="00075ED1"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w:t>
      </w:r>
      <w:r w:rsidR="00F126B5">
        <w:rPr>
          <w:rFonts w:ascii="Gill Sans MT" w:eastAsia="Times New Roman" w:hAnsi="Gill Sans MT" w:cs="Segoe UI"/>
          <w:color w:val="555555"/>
          <w:szCs w:val="22"/>
        </w:rPr>
        <w:t xml:space="preserve"> A request </w:t>
      </w:r>
      <w:r>
        <w:rPr>
          <w:rFonts w:ascii="Gill Sans MT" w:eastAsia="Times New Roman" w:hAnsi="Gill Sans MT" w:cs="Segoe UI"/>
          <w:color w:val="555555"/>
          <w:szCs w:val="22"/>
        </w:rPr>
        <w:t>for clarification on parts you don’t understand</w:t>
      </w:r>
      <w:r w:rsidR="000F05F6">
        <w:rPr>
          <w:rFonts w:ascii="Gill Sans MT" w:eastAsia="Times New Roman" w:hAnsi="Gill Sans MT" w:cs="Segoe UI"/>
          <w:color w:val="555555"/>
          <w:szCs w:val="22"/>
        </w:rPr>
        <w:t>.</w:t>
      </w:r>
      <w:r w:rsidR="00F126B5">
        <w:rPr>
          <w:rFonts w:ascii="Gill Sans MT" w:eastAsia="Times New Roman" w:hAnsi="Gill Sans MT" w:cs="Segoe UI"/>
          <w:color w:val="555555"/>
          <w:szCs w:val="22"/>
        </w:rPr>
        <w:t xml:space="preserve"> </w:t>
      </w:r>
      <w:r w:rsidR="00F126B5" w:rsidRPr="007C6A6A">
        <w:rPr>
          <w:rFonts w:ascii="Gill Sans MT" w:eastAsia="Times New Roman" w:hAnsi="Gill Sans MT" w:cs="Segoe UI"/>
          <w:i/>
          <w:color w:val="555555"/>
          <w:sz w:val="20"/>
          <w:szCs w:val="20"/>
        </w:rPr>
        <w:t>(</w:t>
      </w:r>
      <w:r w:rsidR="007C6A6A">
        <w:rPr>
          <w:rFonts w:ascii="Gill Sans MT" w:eastAsia="Times New Roman" w:hAnsi="Gill Sans MT" w:cs="Segoe UI"/>
          <w:i/>
          <w:color w:val="555555"/>
          <w:sz w:val="20"/>
          <w:szCs w:val="20"/>
        </w:rPr>
        <w:t>Example</w:t>
      </w:r>
      <w:r w:rsidR="00685C4E">
        <w:rPr>
          <w:rFonts w:ascii="Gill Sans MT" w:eastAsia="Times New Roman" w:hAnsi="Gill Sans MT" w:cs="Segoe UI"/>
          <w:i/>
          <w:color w:val="555555"/>
          <w:sz w:val="20"/>
          <w:szCs w:val="20"/>
        </w:rPr>
        <w:t>:</w:t>
      </w:r>
      <w:r w:rsidR="00880C58">
        <w:rPr>
          <w:rFonts w:ascii="Gill Sans MT" w:eastAsia="Times New Roman" w:hAnsi="Gill Sans MT" w:cs="Segoe UI"/>
          <w:i/>
          <w:color w:val="555555"/>
          <w:sz w:val="20"/>
          <w:szCs w:val="20"/>
        </w:rPr>
        <w:t xml:space="preserve"> “does the author</w:t>
      </w:r>
      <w:r w:rsidR="00F126B5" w:rsidRPr="007C6A6A">
        <w:rPr>
          <w:rFonts w:ascii="Gill Sans MT" w:eastAsia="Times New Roman" w:hAnsi="Gill Sans MT" w:cs="Segoe UI"/>
          <w:i/>
          <w:color w:val="555555"/>
          <w:sz w:val="20"/>
          <w:szCs w:val="20"/>
        </w:rPr>
        <w:t xml:space="preserve"> mean X or Y here?”</w:t>
      </w:r>
      <w:r w:rsidR="00F126B5">
        <w:rPr>
          <w:rFonts w:ascii="Gill Sans MT" w:eastAsia="Times New Roman" w:hAnsi="Gill Sans MT" w:cs="Segoe UI"/>
          <w:color w:val="555555"/>
          <w:szCs w:val="22"/>
        </w:rPr>
        <w:t>)</w:t>
      </w:r>
    </w:p>
    <w:p w14:paraId="35FF89E3" w14:textId="339A0D11" w:rsidR="00A21309" w:rsidRDefault="00A21309"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 xml:space="preserve">-- </w:t>
      </w:r>
      <w:r w:rsidR="00DF5521">
        <w:rPr>
          <w:rFonts w:ascii="Gill Sans MT" w:eastAsia="Times New Roman" w:hAnsi="Gill Sans MT" w:cs="Segoe UI"/>
          <w:color w:val="555555"/>
          <w:szCs w:val="22"/>
        </w:rPr>
        <w:t>Relevant i</w:t>
      </w:r>
      <w:r w:rsidR="0032773A">
        <w:rPr>
          <w:rFonts w:ascii="Gill Sans MT" w:eastAsia="Times New Roman" w:hAnsi="Gill Sans MT" w:cs="Segoe UI"/>
          <w:color w:val="555555"/>
          <w:szCs w:val="22"/>
        </w:rPr>
        <w:t>nformation you want to share, or something you’re curious about</w:t>
      </w:r>
      <w:r w:rsidR="00DF5521">
        <w:rPr>
          <w:rFonts w:ascii="Gill Sans MT" w:eastAsia="Times New Roman" w:hAnsi="Gill Sans MT" w:cs="Segoe UI"/>
          <w:color w:val="555555"/>
          <w:szCs w:val="22"/>
        </w:rPr>
        <w:t xml:space="preserve">. </w:t>
      </w:r>
      <w:r w:rsidR="00DF5521" w:rsidRPr="00DF5521">
        <w:rPr>
          <w:rFonts w:ascii="Gill Sans MT" w:eastAsia="Times New Roman" w:hAnsi="Gill Sans MT" w:cs="Segoe UI"/>
          <w:i/>
          <w:color w:val="555555"/>
          <w:sz w:val="20"/>
          <w:szCs w:val="20"/>
        </w:rPr>
        <w:t>(Example: "in Poli 270, we learned that…” Or “does anyone know  . .</w:t>
      </w:r>
      <w:r w:rsidR="00DF5521">
        <w:rPr>
          <w:rFonts w:ascii="Gill Sans MT" w:eastAsia="Times New Roman" w:hAnsi="Gill Sans MT" w:cs="Segoe UI"/>
          <w:i/>
          <w:color w:val="555555"/>
          <w:sz w:val="20"/>
          <w:szCs w:val="20"/>
        </w:rPr>
        <w:t xml:space="preserve"> .”</w:t>
      </w:r>
      <w:r w:rsidR="00DF5521" w:rsidRPr="00DF5521">
        <w:rPr>
          <w:rFonts w:ascii="Gill Sans MT" w:eastAsia="Times New Roman" w:hAnsi="Gill Sans MT" w:cs="Segoe UI"/>
          <w:i/>
          <w:color w:val="555555"/>
          <w:sz w:val="20"/>
          <w:szCs w:val="20"/>
        </w:rPr>
        <w:t>)</w:t>
      </w:r>
    </w:p>
    <w:p w14:paraId="5A09C870" w14:textId="53E34774" w:rsidR="00D27D52" w:rsidRDefault="00D27D52"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w:t>
      </w:r>
      <w:r w:rsidR="00AC20C0">
        <w:rPr>
          <w:rFonts w:ascii="Gill Sans MT" w:eastAsia="Times New Roman" w:hAnsi="Gill Sans MT" w:cs="Segoe UI"/>
          <w:color w:val="555555"/>
          <w:szCs w:val="22"/>
        </w:rPr>
        <w:t xml:space="preserve"> A clarification</w:t>
      </w:r>
      <w:r>
        <w:rPr>
          <w:rFonts w:ascii="Gill Sans MT" w:eastAsia="Times New Roman" w:hAnsi="Gill Sans MT" w:cs="Segoe UI"/>
          <w:color w:val="555555"/>
          <w:szCs w:val="22"/>
        </w:rPr>
        <w:t xml:space="preserve"> question. (</w:t>
      </w:r>
      <w:r w:rsidRPr="00D27D52">
        <w:rPr>
          <w:rFonts w:ascii="Gill Sans MT" w:eastAsia="Times New Roman" w:hAnsi="Gill Sans MT" w:cs="Segoe UI"/>
          <w:i/>
          <w:color w:val="555555"/>
          <w:sz w:val="20"/>
          <w:szCs w:val="20"/>
        </w:rPr>
        <w:t xml:space="preserve">Example: “I don’t understand this part – is </w:t>
      </w:r>
      <w:r w:rsidR="00080013">
        <w:rPr>
          <w:rFonts w:ascii="Gill Sans MT" w:eastAsia="Times New Roman" w:hAnsi="Gill Sans MT" w:cs="Segoe UI"/>
          <w:i/>
          <w:color w:val="555555"/>
          <w:sz w:val="20"/>
          <w:szCs w:val="20"/>
        </w:rPr>
        <w:t>the author</w:t>
      </w:r>
      <w:r w:rsidRPr="00D27D52">
        <w:rPr>
          <w:rFonts w:ascii="Gill Sans MT" w:eastAsia="Times New Roman" w:hAnsi="Gill Sans MT" w:cs="Segoe UI"/>
          <w:i/>
          <w:color w:val="555555"/>
          <w:sz w:val="20"/>
          <w:szCs w:val="20"/>
        </w:rPr>
        <w:t xml:space="preserve"> saying xyz?”</w:t>
      </w:r>
      <w:r>
        <w:rPr>
          <w:rFonts w:ascii="Gill Sans MT" w:eastAsia="Times New Roman" w:hAnsi="Gill Sans MT" w:cs="Segoe UI"/>
          <w:i/>
          <w:color w:val="555555"/>
          <w:sz w:val="20"/>
          <w:szCs w:val="20"/>
        </w:rPr>
        <w:t>)</w:t>
      </w:r>
    </w:p>
    <w:p w14:paraId="3237A56F" w14:textId="7F8630C4" w:rsidR="00F126B5" w:rsidRDefault="00F126B5" w:rsidP="00423B9D">
      <w:pPr>
        <w:shd w:val="clear" w:color="auto" w:fill="FFFFFF"/>
        <w:rPr>
          <w:rFonts w:ascii="Gill Sans MT" w:eastAsia="Times New Roman" w:hAnsi="Gill Sans MT" w:cs="Segoe UI"/>
          <w:color w:val="555555"/>
          <w:szCs w:val="22"/>
          <w:u w:val="single"/>
        </w:rPr>
      </w:pPr>
      <w:r>
        <w:rPr>
          <w:rFonts w:ascii="Gill Sans MT" w:eastAsia="Times New Roman" w:hAnsi="Gill Sans MT" w:cs="Segoe UI"/>
          <w:color w:val="555555"/>
          <w:szCs w:val="22"/>
        </w:rPr>
        <w:t>--</w:t>
      </w:r>
      <w:r w:rsidR="00685C4E">
        <w:rPr>
          <w:rFonts w:ascii="Gill Sans MT" w:eastAsia="Times New Roman" w:hAnsi="Gill Sans MT" w:cs="Segoe UI"/>
          <w:color w:val="555555"/>
          <w:szCs w:val="22"/>
        </w:rPr>
        <w:t xml:space="preserve"> </w:t>
      </w:r>
      <w:r>
        <w:rPr>
          <w:rFonts w:ascii="Gill Sans MT" w:eastAsia="Times New Roman" w:hAnsi="Gill Sans MT" w:cs="Segoe UI"/>
          <w:color w:val="555555"/>
          <w:szCs w:val="22"/>
        </w:rPr>
        <w:t>An explanation/summary of a section of the article, in your own words</w:t>
      </w:r>
      <w:r w:rsidR="00685C4E">
        <w:rPr>
          <w:rFonts w:ascii="Gill Sans MT" w:eastAsia="Times New Roman" w:hAnsi="Gill Sans MT" w:cs="Segoe UI"/>
          <w:color w:val="555555"/>
          <w:szCs w:val="22"/>
        </w:rPr>
        <w:t>.</w:t>
      </w:r>
      <w:r>
        <w:rPr>
          <w:rFonts w:ascii="Gill Sans MT" w:eastAsia="Times New Roman" w:hAnsi="Gill Sans MT" w:cs="Segoe UI"/>
          <w:color w:val="555555"/>
          <w:szCs w:val="22"/>
        </w:rPr>
        <w:t xml:space="preserve"> </w:t>
      </w:r>
      <w:r w:rsidR="00685C4E" w:rsidRPr="007C6A6A">
        <w:rPr>
          <w:rFonts w:ascii="Gill Sans MT" w:eastAsia="Times New Roman" w:hAnsi="Gill Sans MT" w:cs="Segoe UI"/>
          <w:i/>
          <w:color w:val="555555"/>
          <w:sz w:val="20"/>
          <w:szCs w:val="20"/>
        </w:rPr>
        <w:t>(</w:t>
      </w:r>
      <w:r w:rsidR="00685C4E">
        <w:rPr>
          <w:rFonts w:ascii="Gill Sans MT" w:eastAsia="Times New Roman" w:hAnsi="Gill Sans MT" w:cs="Segoe UI"/>
          <w:i/>
          <w:color w:val="555555"/>
          <w:sz w:val="20"/>
          <w:szCs w:val="20"/>
        </w:rPr>
        <w:t>Example:</w:t>
      </w:r>
      <w:r w:rsidR="00685C4E" w:rsidRPr="007C6A6A">
        <w:rPr>
          <w:rFonts w:ascii="Gill Sans MT" w:eastAsia="Times New Roman" w:hAnsi="Gill Sans MT" w:cs="Segoe UI"/>
          <w:i/>
          <w:color w:val="555555"/>
          <w:sz w:val="20"/>
          <w:szCs w:val="20"/>
        </w:rPr>
        <w:t xml:space="preserve"> “so overall </w:t>
      </w:r>
      <w:r w:rsidR="00880C58">
        <w:rPr>
          <w:rFonts w:ascii="Gill Sans MT" w:eastAsia="Times New Roman" w:hAnsi="Gill Sans MT" w:cs="Segoe UI"/>
          <w:i/>
          <w:color w:val="555555"/>
          <w:sz w:val="20"/>
          <w:szCs w:val="20"/>
        </w:rPr>
        <w:t>Socrates is saying</w:t>
      </w:r>
      <w:r w:rsidR="00880C58" w:rsidRPr="007C6A6A">
        <w:rPr>
          <w:rFonts w:ascii="Gill Sans MT" w:eastAsia="Times New Roman" w:hAnsi="Gill Sans MT" w:cs="Segoe UI"/>
          <w:i/>
          <w:color w:val="555555"/>
          <w:sz w:val="20"/>
          <w:szCs w:val="20"/>
        </w:rPr>
        <w:t xml:space="preserve"> </w:t>
      </w:r>
      <w:r w:rsidR="00685C4E" w:rsidRPr="007C6A6A">
        <w:rPr>
          <w:rFonts w:ascii="Gill Sans MT" w:eastAsia="Times New Roman" w:hAnsi="Gill Sans MT" w:cs="Segoe UI"/>
          <w:i/>
          <w:color w:val="555555"/>
          <w:sz w:val="20"/>
          <w:szCs w:val="20"/>
        </w:rPr>
        <w:t>…”)</w:t>
      </w:r>
      <w:r w:rsidR="00343BAB">
        <w:rPr>
          <w:rFonts w:ascii="Gill Sans MT" w:eastAsia="Times New Roman" w:hAnsi="Gill Sans MT" w:cs="Segoe UI"/>
          <w:i/>
          <w:color w:val="555555"/>
          <w:sz w:val="20"/>
          <w:szCs w:val="20"/>
        </w:rPr>
        <w:t xml:space="preserve"> </w:t>
      </w:r>
      <w:r w:rsidR="00343BAB" w:rsidRPr="00343BAB">
        <w:rPr>
          <w:rFonts w:ascii="Gill Sans MT" w:eastAsia="Times New Roman" w:hAnsi="Gill Sans MT" w:cs="Segoe UI"/>
          <w:color w:val="555555"/>
          <w:szCs w:val="22"/>
          <w:u w:val="single"/>
        </w:rPr>
        <w:t>Use good paraphrasing techniques – if you use an author’s phrases, be sure to put quotation marks around them.</w:t>
      </w:r>
    </w:p>
    <w:p w14:paraId="2165BFFC" w14:textId="616E645A" w:rsidR="00EA5117" w:rsidRPr="007C6A6A" w:rsidRDefault="00EA5117"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 An explanation of why one section of the argument is significant f</w:t>
      </w:r>
      <w:r w:rsidR="00B45F99">
        <w:rPr>
          <w:rFonts w:ascii="Gill Sans MT" w:eastAsia="Times New Roman" w:hAnsi="Gill Sans MT" w:cs="Segoe UI"/>
          <w:color w:val="555555"/>
          <w:szCs w:val="22"/>
        </w:rPr>
        <w:t>or the author’s overall purpose</w:t>
      </w:r>
      <w:r>
        <w:rPr>
          <w:rFonts w:ascii="Gill Sans MT" w:eastAsia="Times New Roman" w:hAnsi="Gill Sans MT" w:cs="Segoe UI"/>
          <w:color w:val="555555"/>
          <w:szCs w:val="22"/>
        </w:rPr>
        <w:t xml:space="preserve"> </w:t>
      </w:r>
      <w:r w:rsidRPr="000F05F6">
        <w:rPr>
          <w:rFonts w:ascii="Gill Sans MT" w:eastAsia="Times New Roman" w:hAnsi="Gill Sans MT" w:cs="Segoe UI"/>
          <w:i/>
          <w:color w:val="555555"/>
          <w:sz w:val="20"/>
          <w:szCs w:val="20"/>
        </w:rPr>
        <w:t>(Example</w:t>
      </w:r>
      <w:r>
        <w:rPr>
          <w:rFonts w:ascii="Gill Sans MT" w:eastAsia="Times New Roman" w:hAnsi="Gill Sans MT" w:cs="Segoe UI"/>
          <w:i/>
          <w:color w:val="555555"/>
          <w:sz w:val="20"/>
          <w:szCs w:val="20"/>
        </w:rPr>
        <w:t xml:space="preserve">: </w:t>
      </w:r>
      <w:r w:rsidRPr="000F05F6">
        <w:rPr>
          <w:rFonts w:ascii="Gill Sans MT" w:eastAsia="Times New Roman" w:hAnsi="Gill Sans MT" w:cs="Segoe UI"/>
          <w:i/>
          <w:color w:val="555555"/>
          <w:sz w:val="20"/>
          <w:szCs w:val="20"/>
        </w:rPr>
        <w:t>“</w:t>
      </w:r>
      <w:r w:rsidR="00D27D52">
        <w:rPr>
          <w:rFonts w:ascii="Gill Sans MT" w:eastAsia="Times New Roman" w:hAnsi="Gill Sans MT" w:cs="Segoe UI"/>
          <w:i/>
          <w:color w:val="555555"/>
          <w:sz w:val="20"/>
          <w:szCs w:val="20"/>
        </w:rPr>
        <w:t>Socrates’</w:t>
      </w:r>
      <w:r w:rsidRPr="000F05F6">
        <w:rPr>
          <w:rFonts w:ascii="Gill Sans MT" w:eastAsia="Times New Roman" w:hAnsi="Gill Sans MT" w:cs="Segoe UI"/>
          <w:i/>
          <w:color w:val="555555"/>
          <w:sz w:val="20"/>
          <w:szCs w:val="20"/>
        </w:rPr>
        <w:t xml:space="preserve"> reasoning here is </w:t>
      </w:r>
      <w:r w:rsidR="00D27D52">
        <w:rPr>
          <w:rFonts w:ascii="Gill Sans MT" w:eastAsia="Times New Roman" w:hAnsi="Gill Sans MT" w:cs="Segoe UI"/>
          <w:i/>
          <w:color w:val="555555"/>
          <w:sz w:val="20"/>
          <w:szCs w:val="20"/>
        </w:rPr>
        <w:t xml:space="preserve">connected to his concern for </w:t>
      </w:r>
      <w:r w:rsidRPr="000F05F6">
        <w:rPr>
          <w:rFonts w:ascii="Gill Sans MT" w:eastAsia="Times New Roman" w:hAnsi="Gill Sans MT" w:cs="Segoe UI"/>
          <w:i/>
          <w:color w:val="555555"/>
          <w:sz w:val="20"/>
          <w:szCs w:val="20"/>
        </w:rPr>
        <w:t>… because…”)</w:t>
      </w:r>
    </w:p>
    <w:p w14:paraId="4EFA6C4E" w14:textId="07C1D163" w:rsidR="00F126B5" w:rsidRDefault="003E650C" w:rsidP="00423B9D">
      <w:pPr>
        <w:shd w:val="clear" w:color="auto" w:fill="FFFFFF"/>
        <w:rPr>
          <w:rFonts w:ascii="Gill Sans MT" w:eastAsia="Times New Roman" w:hAnsi="Gill Sans MT" w:cs="Segoe UI"/>
          <w:i/>
          <w:color w:val="555555"/>
          <w:sz w:val="20"/>
          <w:szCs w:val="20"/>
        </w:rPr>
      </w:pPr>
      <w:r>
        <w:rPr>
          <w:rFonts w:ascii="Gill Sans MT" w:eastAsia="Times New Roman" w:hAnsi="Gill Sans MT" w:cs="Segoe UI"/>
          <w:color w:val="555555"/>
          <w:szCs w:val="22"/>
        </w:rPr>
        <w:t>--</w:t>
      </w:r>
      <w:r w:rsidR="00BB1F57">
        <w:rPr>
          <w:rFonts w:ascii="Gill Sans MT" w:eastAsia="Times New Roman" w:hAnsi="Gill Sans MT" w:cs="Segoe UI"/>
          <w:color w:val="555555"/>
          <w:szCs w:val="22"/>
        </w:rPr>
        <w:t xml:space="preserve"> </w:t>
      </w:r>
      <w:r>
        <w:rPr>
          <w:rFonts w:ascii="Gill Sans MT" w:eastAsia="Times New Roman" w:hAnsi="Gill Sans MT" w:cs="Segoe UI"/>
          <w:color w:val="555555"/>
          <w:szCs w:val="22"/>
        </w:rPr>
        <w:t>An application of a section of an argument to a concrete example</w:t>
      </w:r>
      <w:r w:rsidR="000F05F6">
        <w:rPr>
          <w:rFonts w:ascii="Gill Sans MT" w:eastAsia="Times New Roman" w:hAnsi="Gill Sans MT" w:cs="Segoe UI"/>
          <w:color w:val="555555"/>
          <w:szCs w:val="22"/>
        </w:rPr>
        <w:t>.</w:t>
      </w:r>
      <w:r>
        <w:rPr>
          <w:rFonts w:ascii="Gill Sans MT" w:eastAsia="Times New Roman" w:hAnsi="Gill Sans MT" w:cs="Segoe UI"/>
          <w:color w:val="555555"/>
          <w:szCs w:val="22"/>
        </w:rPr>
        <w:t xml:space="preserve"> </w:t>
      </w:r>
      <w:r w:rsidRPr="000F05F6">
        <w:rPr>
          <w:rFonts w:ascii="Gill Sans MT" w:eastAsia="Times New Roman" w:hAnsi="Gill Sans MT" w:cs="Segoe UI"/>
          <w:i/>
          <w:color w:val="555555"/>
          <w:sz w:val="20"/>
          <w:szCs w:val="20"/>
        </w:rPr>
        <w:t>(</w:t>
      </w:r>
      <w:r w:rsidR="007C6A6A" w:rsidRPr="000F05F6">
        <w:rPr>
          <w:rFonts w:ascii="Gill Sans MT" w:eastAsia="Times New Roman" w:hAnsi="Gill Sans MT" w:cs="Segoe UI"/>
          <w:i/>
          <w:color w:val="555555"/>
          <w:sz w:val="20"/>
          <w:szCs w:val="20"/>
        </w:rPr>
        <w:t>Example</w:t>
      </w:r>
      <w:r w:rsidR="00685C4E" w:rsidRPr="000F05F6">
        <w:rPr>
          <w:rFonts w:ascii="Gill Sans MT" w:eastAsia="Times New Roman" w:hAnsi="Gill Sans MT" w:cs="Segoe UI"/>
          <w:i/>
          <w:color w:val="555555"/>
          <w:sz w:val="20"/>
          <w:szCs w:val="20"/>
        </w:rPr>
        <w:t>:</w:t>
      </w:r>
      <w:r w:rsidRPr="000F05F6">
        <w:rPr>
          <w:rFonts w:ascii="Gill Sans MT" w:eastAsia="Times New Roman" w:hAnsi="Gill Sans MT" w:cs="Segoe UI"/>
          <w:i/>
          <w:color w:val="555555"/>
          <w:sz w:val="20"/>
          <w:szCs w:val="20"/>
        </w:rPr>
        <w:t xml:space="preserve"> “if we applied </w:t>
      </w:r>
      <w:r w:rsidR="00D27D52">
        <w:rPr>
          <w:rFonts w:ascii="Gill Sans MT" w:eastAsia="Times New Roman" w:hAnsi="Gill Sans MT" w:cs="Segoe UI"/>
          <w:i/>
          <w:color w:val="555555"/>
          <w:sz w:val="20"/>
          <w:szCs w:val="20"/>
        </w:rPr>
        <w:t>this</w:t>
      </w:r>
      <w:r w:rsidRPr="000F05F6">
        <w:rPr>
          <w:rFonts w:ascii="Gill Sans MT" w:eastAsia="Times New Roman" w:hAnsi="Gill Sans MT" w:cs="Segoe UI"/>
          <w:i/>
          <w:color w:val="555555"/>
          <w:sz w:val="20"/>
          <w:szCs w:val="20"/>
        </w:rPr>
        <w:t xml:space="preserve"> argument to this example, the result or implication would be…”)</w:t>
      </w:r>
    </w:p>
    <w:p w14:paraId="4A5A4649" w14:textId="2C9AE362" w:rsidR="00804E92" w:rsidRPr="007842A7" w:rsidRDefault="00343BAB" w:rsidP="00423B9D">
      <w:pPr>
        <w:shd w:val="clear" w:color="auto" w:fill="FFFFFF"/>
        <w:rPr>
          <w:rFonts w:ascii="Gill Sans MT" w:eastAsia="Times New Roman" w:hAnsi="Gill Sans MT" w:cs="Segoe UI"/>
          <w:i/>
          <w:color w:val="555555"/>
          <w:sz w:val="20"/>
          <w:szCs w:val="20"/>
        </w:rPr>
      </w:pPr>
      <w:r>
        <w:rPr>
          <w:rFonts w:ascii="Gill Sans MT" w:eastAsia="Times New Roman" w:hAnsi="Gill Sans MT" w:cs="Segoe UI"/>
          <w:iCs/>
          <w:color w:val="555555"/>
          <w:szCs w:val="22"/>
        </w:rPr>
        <w:t xml:space="preserve">-- </w:t>
      </w:r>
      <w:r w:rsidR="00C65D56">
        <w:rPr>
          <w:rFonts w:ascii="Gill Sans MT" w:eastAsia="Times New Roman" w:hAnsi="Gill Sans MT" w:cs="Segoe UI"/>
          <w:iCs/>
          <w:color w:val="555555"/>
          <w:szCs w:val="22"/>
        </w:rPr>
        <w:t>A</w:t>
      </w:r>
      <w:r>
        <w:rPr>
          <w:rFonts w:ascii="Gill Sans MT" w:eastAsia="Times New Roman" w:hAnsi="Gill Sans MT" w:cs="Segoe UI"/>
          <w:iCs/>
          <w:color w:val="555555"/>
          <w:szCs w:val="22"/>
        </w:rPr>
        <w:t>n</w:t>
      </w:r>
      <w:r w:rsidR="00C65D56">
        <w:rPr>
          <w:rFonts w:ascii="Gill Sans MT" w:eastAsia="Times New Roman" w:hAnsi="Gill Sans MT" w:cs="Segoe UI"/>
          <w:iCs/>
          <w:color w:val="555555"/>
          <w:szCs w:val="22"/>
        </w:rPr>
        <w:t xml:space="preserve"> explanation of how something links to previous readings or discussions</w:t>
      </w:r>
      <w:r w:rsidR="001E0A1E">
        <w:rPr>
          <w:rFonts w:ascii="Gill Sans MT" w:eastAsia="Times New Roman" w:hAnsi="Gill Sans MT" w:cs="Segoe UI"/>
          <w:iCs/>
          <w:color w:val="555555"/>
          <w:szCs w:val="22"/>
        </w:rPr>
        <w:t>.</w:t>
      </w:r>
      <w:r w:rsidR="00C65D56">
        <w:rPr>
          <w:rFonts w:ascii="Gill Sans MT" w:eastAsia="Times New Roman" w:hAnsi="Gill Sans MT" w:cs="Segoe UI"/>
          <w:iCs/>
          <w:color w:val="555555"/>
          <w:szCs w:val="22"/>
        </w:rPr>
        <w:t xml:space="preserve"> </w:t>
      </w:r>
      <w:r w:rsidR="00C65D56" w:rsidRPr="007842A7">
        <w:rPr>
          <w:rFonts w:ascii="Gill Sans MT" w:eastAsia="Times New Roman" w:hAnsi="Gill Sans MT" w:cs="Segoe UI"/>
          <w:i/>
          <w:color w:val="555555"/>
          <w:sz w:val="20"/>
          <w:szCs w:val="20"/>
        </w:rPr>
        <w:t>(Example:</w:t>
      </w:r>
      <w:r>
        <w:rPr>
          <w:rFonts w:ascii="Gill Sans MT" w:eastAsia="Times New Roman" w:hAnsi="Gill Sans MT" w:cs="Segoe UI"/>
          <w:i/>
          <w:color w:val="555555"/>
          <w:sz w:val="20"/>
          <w:szCs w:val="20"/>
        </w:rPr>
        <w:t xml:space="preserve"> “this seems connected to Aristotle’s idea of virtue because…” OR “remember when we were talking about Singer and</w:t>
      </w:r>
      <w:r w:rsidR="001E0A1E" w:rsidRPr="007842A7">
        <w:rPr>
          <w:rFonts w:ascii="Gill Sans MT" w:eastAsia="Times New Roman" w:hAnsi="Gill Sans MT" w:cs="Segoe UI"/>
          <w:i/>
          <w:color w:val="555555"/>
          <w:sz w:val="20"/>
          <w:szCs w:val="20"/>
        </w:rPr>
        <w:t>. . .”)</w:t>
      </w:r>
    </w:p>
    <w:p w14:paraId="7FE6E8D7" w14:textId="3D0A4ABA" w:rsidR="007C6A6A" w:rsidRDefault="00685C4E"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 Your own evaluation of the argument and your reasons for that evaluation</w:t>
      </w:r>
      <w:r w:rsidR="000F05F6">
        <w:rPr>
          <w:rFonts w:ascii="Gill Sans MT" w:eastAsia="Times New Roman" w:hAnsi="Gill Sans MT" w:cs="Segoe UI"/>
          <w:color w:val="555555"/>
          <w:szCs w:val="22"/>
        </w:rPr>
        <w:t xml:space="preserve">. </w:t>
      </w:r>
      <w:r w:rsidR="000F05F6" w:rsidRPr="000F05F6">
        <w:rPr>
          <w:rFonts w:ascii="Gill Sans MT" w:eastAsia="Times New Roman" w:hAnsi="Gill Sans MT" w:cs="Segoe UI"/>
          <w:i/>
          <w:color w:val="555555"/>
          <w:sz w:val="20"/>
          <w:szCs w:val="20"/>
        </w:rPr>
        <w:t xml:space="preserve">(Example: </w:t>
      </w:r>
      <w:r w:rsidR="00A21309">
        <w:rPr>
          <w:rFonts w:ascii="Gill Sans MT" w:eastAsia="Times New Roman" w:hAnsi="Gill Sans MT" w:cs="Segoe UI"/>
          <w:i/>
          <w:color w:val="555555"/>
          <w:sz w:val="20"/>
          <w:szCs w:val="20"/>
        </w:rPr>
        <w:t xml:space="preserve">“I would argue that…” Or </w:t>
      </w:r>
      <w:r w:rsidR="000F05F6" w:rsidRPr="000F05F6">
        <w:rPr>
          <w:rFonts w:ascii="Gill Sans MT" w:eastAsia="Times New Roman" w:hAnsi="Gill Sans MT" w:cs="Segoe UI"/>
          <w:i/>
          <w:color w:val="555555"/>
          <w:sz w:val="20"/>
          <w:szCs w:val="20"/>
        </w:rPr>
        <w:t>“</w:t>
      </w:r>
      <w:r w:rsidR="00EA5117">
        <w:rPr>
          <w:rFonts w:ascii="Gill Sans MT" w:eastAsia="Times New Roman" w:hAnsi="Gill Sans MT" w:cs="Segoe UI"/>
          <w:i/>
          <w:color w:val="555555"/>
          <w:sz w:val="20"/>
          <w:szCs w:val="20"/>
        </w:rPr>
        <w:t>this is an odd claim because…”</w:t>
      </w:r>
      <w:r w:rsidR="00A21309">
        <w:rPr>
          <w:rFonts w:ascii="Gill Sans MT" w:eastAsia="Times New Roman" w:hAnsi="Gill Sans MT" w:cs="Segoe UI"/>
          <w:i/>
          <w:color w:val="555555"/>
          <w:sz w:val="20"/>
          <w:szCs w:val="20"/>
        </w:rPr>
        <w:t xml:space="preserve">) </w:t>
      </w:r>
      <w:r w:rsidR="000F05F6">
        <w:rPr>
          <w:rFonts w:ascii="Gill Sans MT" w:eastAsia="Times New Roman" w:hAnsi="Gill Sans MT" w:cs="Segoe UI"/>
          <w:color w:val="555555"/>
          <w:szCs w:val="22"/>
        </w:rPr>
        <w:t xml:space="preserve"> </w:t>
      </w:r>
    </w:p>
    <w:p w14:paraId="6F1E9697" w14:textId="4AEC7F08" w:rsidR="000F05F6" w:rsidRDefault="004A574B"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 A thoughtful substantive question</w:t>
      </w:r>
      <w:r w:rsidR="00904B7C">
        <w:rPr>
          <w:rFonts w:ascii="Gill Sans MT" w:eastAsia="Times New Roman" w:hAnsi="Gill Sans MT" w:cs="Segoe UI"/>
          <w:color w:val="555555"/>
          <w:szCs w:val="22"/>
        </w:rPr>
        <w:t xml:space="preserve">. </w:t>
      </w:r>
      <w:r w:rsidR="00904B7C" w:rsidRPr="00904B7C">
        <w:rPr>
          <w:rFonts w:ascii="Gill Sans MT" w:eastAsia="Times New Roman" w:hAnsi="Gill Sans MT" w:cs="Segoe UI"/>
          <w:i/>
          <w:color w:val="555555"/>
          <w:sz w:val="20"/>
          <w:szCs w:val="20"/>
        </w:rPr>
        <w:t>(Example: “</w:t>
      </w:r>
      <w:r w:rsidR="00D27D52">
        <w:rPr>
          <w:rFonts w:ascii="Gill Sans MT" w:eastAsia="Times New Roman" w:hAnsi="Gill Sans MT" w:cs="Segoe UI"/>
          <w:i/>
          <w:color w:val="555555"/>
          <w:sz w:val="20"/>
          <w:szCs w:val="20"/>
        </w:rPr>
        <w:t xml:space="preserve">but how </w:t>
      </w:r>
      <w:r w:rsidR="00B45F99">
        <w:rPr>
          <w:rFonts w:ascii="Gill Sans MT" w:eastAsia="Times New Roman" w:hAnsi="Gill Sans MT" w:cs="Segoe UI"/>
          <w:i/>
          <w:color w:val="555555"/>
          <w:sz w:val="20"/>
          <w:szCs w:val="20"/>
        </w:rPr>
        <w:t>can Mill argue this, given what he</w:t>
      </w:r>
      <w:r w:rsidR="00D27D52">
        <w:rPr>
          <w:rFonts w:ascii="Gill Sans MT" w:eastAsia="Times New Roman" w:hAnsi="Gill Sans MT" w:cs="Segoe UI"/>
          <w:i/>
          <w:color w:val="555555"/>
          <w:sz w:val="20"/>
          <w:szCs w:val="20"/>
        </w:rPr>
        <w:t xml:space="preserve"> said in chapter 3 about social pressure?” or “W</w:t>
      </w:r>
      <w:r w:rsidR="00904B7C" w:rsidRPr="00904B7C">
        <w:rPr>
          <w:rFonts w:ascii="Gill Sans MT" w:eastAsia="Times New Roman" w:hAnsi="Gill Sans MT" w:cs="Segoe UI"/>
          <w:i/>
          <w:color w:val="555555"/>
          <w:sz w:val="20"/>
          <w:szCs w:val="20"/>
        </w:rPr>
        <w:t>ould X have the following effect on Y, or would it play out differently because of Z?</w:t>
      </w:r>
      <w:r w:rsidR="00A21309">
        <w:rPr>
          <w:rFonts w:ascii="Gill Sans MT" w:eastAsia="Times New Roman" w:hAnsi="Gill Sans MT" w:cs="Segoe UI"/>
          <w:i/>
          <w:color w:val="555555"/>
          <w:sz w:val="20"/>
          <w:szCs w:val="20"/>
        </w:rPr>
        <w:t>”</w:t>
      </w:r>
      <w:r w:rsidR="00904B7C">
        <w:rPr>
          <w:rFonts w:ascii="Gill Sans MT" w:eastAsia="Times New Roman" w:hAnsi="Gill Sans MT" w:cs="Segoe UI"/>
          <w:i/>
          <w:color w:val="555555"/>
          <w:sz w:val="20"/>
          <w:szCs w:val="20"/>
        </w:rPr>
        <w:t>)</w:t>
      </w:r>
    </w:p>
    <w:p w14:paraId="7242D3FB" w14:textId="13B62282" w:rsidR="00075ED1" w:rsidRPr="00075ED1" w:rsidRDefault="004A574B" w:rsidP="00423B9D">
      <w:pPr>
        <w:shd w:val="clear" w:color="auto" w:fill="FFFFFF"/>
        <w:rPr>
          <w:rFonts w:ascii="Gill Sans MT" w:eastAsia="Times New Roman" w:hAnsi="Gill Sans MT" w:cs="Segoe UI"/>
          <w:color w:val="555555"/>
          <w:szCs w:val="22"/>
        </w:rPr>
      </w:pPr>
      <w:r>
        <w:rPr>
          <w:rFonts w:ascii="Gill Sans MT" w:eastAsia="Times New Roman" w:hAnsi="Gill Sans MT" w:cs="Segoe UI"/>
          <w:color w:val="555555"/>
          <w:szCs w:val="22"/>
        </w:rPr>
        <w:t>--</w:t>
      </w:r>
      <w:r w:rsidR="00904B7C">
        <w:rPr>
          <w:rFonts w:ascii="Gill Sans MT" w:eastAsia="Times New Roman" w:hAnsi="Gill Sans MT" w:cs="Segoe UI"/>
          <w:color w:val="555555"/>
          <w:szCs w:val="22"/>
        </w:rPr>
        <w:t xml:space="preserve"> A substantive response to classmate comments and questions</w:t>
      </w:r>
      <w:r w:rsidR="00901960">
        <w:rPr>
          <w:rFonts w:ascii="Gill Sans MT" w:eastAsia="Times New Roman" w:hAnsi="Gill Sans MT" w:cs="Segoe UI"/>
          <w:color w:val="555555"/>
          <w:szCs w:val="22"/>
        </w:rPr>
        <w:t>. Any of the above can also work as responses</w:t>
      </w:r>
      <w:r w:rsidR="00904B7C">
        <w:rPr>
          <w:rFonts w:ascii="Gill Sans MT" w:eastAsia="Times New Roman" w:hAnsi="Gill Sans MT" w:cs="Segoe UI"/>
          <w:color w:val="555555"/>
          <w:szCs w:val="22"/>
        </w:rPr>
        <w:t xml:space="preserve"> </w:t>
      </w:r>
      <w:r w:rsidR="00A21309">
        <w:rPr>
          <w:rFonts w:ascii="Gill Sans MT" w:eastAsia="Times New Roman" w:hAnsi="Gill Sans MT" w:cs="Segoe UI"/>
          <w:color w:val="555555"/>
          <w:szCs w:val="22"/>
        </w:rPr>
        <w:t>(</w:t>
      </w:r>
      <w:r w:rsidR="00904B7C" w:rsidRPr="00A21309">
        <w:rPr>
          <w:rFonts w:ascii="Gill Sans MT" w:eastAsia="Times New Roman" w:hAnsi="Gill Sans MT" w:cs="Segoe UI"/>
          <w:i/>
          <w:color w:val="555555"/>
          <w:sz w:val="20"/>
          <w:szCs w:val="20"/>
        </w:rPr>
        <w:t>like you would</w:t>
      </w:r>
      <w:r w:rsidR="00A21309">
        <w:rPr>
          <w:rFonts w:ascii="Gill Sans MT" w:eastAsia="Times New Roman" w:hAnsi="Gill Sans MT" w:cs="Segoe UI"/>
          <w:i/>
          <w:color w:val="555555"/>
          <w:sz w:val="20"/>
          <w:szCs w:val="20"/>
        </w:rPr>
        <w:t xml:space="preserve"> if we were discussing in class)</w:t>
      </w:r>
      <w:r w:rsidR="00901960">
        <w:rPr>
          <w:rFonts w:ascii="Gill Sans MT" w:eastAsia="Times New Roman" w:hAnsi="Gill Sans MT" w:cs="Segoe UI"/>
          <w:i/>
          <w:color w:val="555555"/>
          <w:sz w:val="20"/>
          <w:szCs w:val="20"/>
        </w:rPr>
        <w:t>.</w:t>
      </w:r>
    </w:p>
    <w:sectPr w:rsidR="00075ED1" w:rsidRPr="00075ED1" w:rsidSect="00AC20C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C0689"/>
    <w:multiLevelType w:val="hybridMultilevel"/>
    <w:tmpl w:val="C46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73582"/>
    <w:multiLevelType w:val="multilevel"/>
    <w:tmpl w:val="E4B8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F6086F7-28B7-48E3-8D65-437696FCAA1E}"/>
    <w:docVar w:name="dgnword-eventsink" w:val="745839136"/>
  </w:docVars>
  <w:rsids>
    <w:rsidRoot w:val="008F255D"/>
    <w:rsid w:val="00075ED1"/>
    <w:rsid w:val="00080013"/>
    <w:rsid w:val="000F05F6"/>
    <w:rsid w:val="000F1455"/>
    <w:rsid w:val="001E0A1E"/>
    <w:rsid w:val="00253568"/>
    <w:rsid w:val="003173C2"/>
    <w:rsid w:val="0032773A"/>
    <w:rsid w:val="00343BAB"/>
    <w:rsid w:val="00362C50"/>
    <w:rsid w:val="003E650C"/>
    <w:rsid w:val="00423B9D"/>
    <w:rsid w:val="004A574B"/>
    <w:rsid w:val="00632CBC"/>
    <w:rsid w:val="00685C4E"/>
    <w:rsid w:val="0076047A"/>
    <w:rsid w:val="007842A7"/>
    <w:rsid w:val="007C6A6A"/>
    <w:rsid w:val="007F75E9"/>
    <w:rsid w:val="00804E92"/>
    <w:rsid w:val="00880C58"/>
    <w:rsid w:val="00896E7E"/>
    <w:rsid w:val="008F255D"/>
    <w:rsid w:val="00901960"/>
    <w:rsid w:val="00904B7C"/>
    <w:rsid w:val="0093039E"/>
    <w:rsid w:val="0094698A"/>
    <w:rsid w:val="009C556E"/>
    <w:rsid w:val="00A21309"/>
    <w:rsid w:val="00AC20C0"/>
    <w:rsid w:val="00AE21E8"/>
    <w:rsid w:val="00AE6B91"/>
    <w:rsid w:val="00B45F99"/>
    <w:rsid w:val="00BB1F57"/>
    <w:rsid w:val="00C50592"/>
    <w:rsid w:val="00C65D56"/>
    <w:rsid w:val="00CD3CFC"/>
    <w:rsid w:val="00D27D52"/>
    <w:rsid w:val="00DC7E40"/>
    <w:rsid w:val="00DF5521"/>
    <w:rsid w:val="00E85541"/>
    <w:rsid w:val="00E93EC6"/>
    <w:rsid w:val="00EA5117"/>
    <w:rsid w:val="00F126B5"/>
    <w:rsid w:val="00FE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D56D"/>
  <w15:chartTrackingRefBased/>
  <w15:docId w15:val="{7203E2D5-AAB0-4F49-9D7B-B8B32EF8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CFC"/>
    <w:rPr>
      <w:rFonts w:ascii="Times New Roman" w:eastAsiaTheme="minorEastAsia"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632CBC"/>
    <w:rPr>
      <w:rFonts w:ascii="Garamond" w:hAnsi="Garamond"/>
      <w:sz w:val="20"/>
      <w:szCs w:val="20"/>
    </w:rPr>
  </w:style>
  <w:style w:type="character" w:customStyle="1" w:styleId="FootnoteTextChar">
    <w:name w:val="Footnote Text Char"/>
    <w:basedOn w:val="DefaultParagraphFont"/>
    <w:link w:val="FootnoteText"/>
    <w:uiPriority w:val="99"/>
    <w:rsid w:val="00632CBC"/>
    <w:rPr>
      <w:rFonts w:ascii="Garamond" w:hAnsi="Garamond"/>
      <w:sz w:val="20"/>
      <w:szCs w:val="20"/>
    </w:rPr>
  </w:style>
  <w:style w:type="paragraph" w:styleId="NormalWeb">
    <w:name w:val="Normal (Web)"/>
    <w:basedOn w:val="Normal"/>
    <w:uiPriority w:val="99"/>
    <w:semiHidden/>
    <w:unhideWhenUsed/>
    <w:rsid w:val="008F255D"/>
    <w:pPr>
      <w:spacing w:before="100" w:beforeAutospacing="1" w:after="100" w:afterAutospacing="1"/>
    </w:pPr>
    <w:rPr>
      <w:rFonts w:eastAsia="Times New Roman" w:cs="Times New Roman"/>
      <w:sz w:val="24"/>
    </w:rPr>
  </w:style>
  <w:style w:type="character" w:styleId="Strong">
    <w:name w:val="Strong"/>
    <w:basedOn w:val="DefaultParagraphFont"/>
    <w:uiPriority w:val="22"/>
    <w:qFormat/>
    <w:rsid w:val="008F255D"/>
    <w:rPr>
      <w:b/>
      <w:bCs/>
    </w:rPr>
  </w:style>
  <w:style w:type="character" w:styleId="Hyperlink">
    <w:name w:val="Hyperlink"/>
    <w:basedOn w:val="DefaultParagraphFont"/>
    <w:uiPriority w:val="99"/>
    <w:semiHidden/>
    <w:unhideWhenUsed/>
    <w:rsid w:val="008F255D"/>
    <w:rPr>
      <w:color w:val="0000FF"/>
      <w:u w:val="single"/>
    </w:rPr>
  </w:style>
  <w:style w:type="paragraph" w:styleId="ListParagraph">
    <w:name w:val="List Paragraph"/>
    <w:basedOn w:val="Normal"/>
    <w:uiPriority w:val="34"/>
    <w:qFormat/>
    <w:rsid w:val="00075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F1F7A24CB43A834672F8528689B" ma:contentTypeVersion="13" ma:contentTypeDescription="Create a new document." ma:contentTypeScope="" ma:versionID="0970f51670066559cdc926f776206c4c">
  <xsd:schema xmlns:xsd="http://www.w3.org/2001/XMLSchema" xmlns:xs="http://www.w3.org/2001/XMLSchema" xmlns:p="http://schemas.microsoft.com/office/2006/metadata/properties" xmlns:ns3="17e9d2ad-f538-44c6-a906-9f5cb0e9ac33" xmlns:ns4="e02957f8-d47e-435e-aca7-f6dc8e44de6c" targetNamespace="http://schemas.microsoft.com/office/2006/metadata/properties" ma:root="true" ma:fieldsID="33692c13b5cad5e2beb9881980af50b3" ns3:_="" ns4:_="">
    <xsd:import namespace="17e9d2ad-f538-44c6-a906-9f5cb0e9ac33"/>
    <xsd:import namespace="e02957f8-d47e-435e-aca7-f6dc8e44de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d2ad-f538-44c6-a906-9f5cb0e9a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957f8-d47e-435e-aca7-f6dc8e44de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D9F72-3ED6-4CEB-A4F1-35D1A2B262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2957f8-d47e-435e-aca7-f6dc8e44de6c"/>
    <ds:schemaRef ds:uri="17e9d2ad-f538-44c6-a906-9f5cb0e9ac33"/>
    <ds:schemaRef ds:uri="http://www.w3.org/XML/1998/namespace"/>
    <ds:schemaRef ds:uri="http://purl.org/dc/dcmitype/"/>
  </ds:schemaRefs>
</ds:datastoreItem>
</file>

<file path=customXml/itemProps2.xml><?xml version="1.0" encoding="utf-8"?>
<ds:datastoreItem xmlns:ds="http://schemas.openxmlformats.org/officeDocument/2006/customXml" ds:itemID="{223C643C-889D-472B-9AE3-DA547F21C99B}">
  <ds:schemaRefs>
    <ds:schemaRef ds:uri="http://schemas.microsoft.com/sharepoint/v3/contenttype/forms"/>
  </ds:schemaRefs>
</ds:datastoreItem>
</file>

<file path=customXml/itemProps3.xml><?xml version="1.0" encoding="utf-8"?>
<ds:datastoreItem xmlns:ds="http://schemas.openxmlformats.org/officeDocument/2006/customXml" ds:itemID="{D18E6C7A-CD3A-4208-8FDF-99A4F2FD0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9d2ad-f538-44c6-a906-9f5cb0e9ac33"/>
    <ds:schemaRef ds:uri="e02957f8-d47e-435e-aca7-f6dc8e44d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Susan</dc:creator>
  <cp:keywords/>
  <dc:description/>
  <cp:lastModifiedBy>Henshaw, Bob</cp:lastModifiedBy>
  <cp:revision>2</cp:revision>
  <dcterms:created xsi:type="dcterms:W3CDTF">2020-12-15T13:54:00Z</dcterms:created>
  <dcterms:modified xsi:type="dcterms:W3CDTF">2020-12-15T13:54:00Z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0x0101001D1DBF1F7A24CB43A834672F8528689B</vt:lpwstr>
  </property>
</Properties>
</file>